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04" w:rsidRDefault="00B743B7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Доступная среда</w:t>
      </w:r>
    </w:p>
    <w:p w:rsidR="00A62504" w:rsidRDefault="00A62504">
      <w:pPr>
        <w:spacing w:line="206" w:lineRule="exact"/>
        <w:rPr>
          <w:sz w:val="24"/>
          <w:szCs w:val="24"/>
        </w:rPr>
      </w:pPr>
    </w:p>
    <w:p w:rsidR="00A62504" w:rsidRDefault="00B743B7">
      <w:pPr>
        <w:spacing w:line="248" w:lineRule="auto"/>
        <w:ind w:left="1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 Вам ознакомиться с информацией о порядке обеспечения доступа инвалидов и других маломобильных граждан в учреждение:</w:t>
      </w:r>
    </w:p>
    <w:p w:rsidR="00A62504" w:rsidRDefault="00A62504">
      <w:pPr>
        <w:spacing w:line="13" w:lineRule="exact"/>
        <w:rPr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80"/>
        </w:tabs>
        <w:ind w:left="1280" w:hanging="40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Кнопка вызова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расположена на входной двери слева.</w:t>
      </w:r>
    </w:p>
    <w:p w:rsidR="00A62504" w:rsidRDefault="00A62504">
      <w:pPr>
        <w:spacing w:line="21" w:lineRule="exact"/>
        <w:rPr>
          <w:rFonts w:eastAsia="Times New Roman"/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80"/>
        </w:tabs>
        <w:ind w:left="1280" w:hanging="4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на кнопку никто не отвечает, Вы можете позвонить по телефону </w:t>
      </w:r>
      <w:r>
        <w:rPr>
          <w:rFonts w:eastAsia="Times New Roman"/>
          <w:b/>
          <w:bCs/>
          <w:sz w:val="24"/>
          <w:szCs w:val="24"/>
        </w:rPr>
        <w:t>8 (35331) 26674</w:t>
      </w:r>
      <w:r>
        <w:rPr>
          <w:rFonts w:eastAsia="Times New Roman"/>
          <w:sz w:val="24"/>
          <w:szCs w:val="24"/>
        </w:rPr>
        <w:t>.</w:t>
      </w:r>
    </w:p>
    <w:p w:rsidR="00A62504" w:rsidRDefault="00A62504">
      <w:pPr>
        <w:spacing w:line="21" w:lineRule="exact"/>
        <w:rPr>
          <w:rFonts w:eastAsia="Times New Roman"/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80"/>
        </w:tabs>
        <w:ind w:left="1280" w:hanging="4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Пандус находится возле крыльца, у входа в здание школы.</w:t>
      </w:r>
    </w:p>
    <w:p w:rsidR="00A62504" w:rsidRDefault="00A62504">
      <w:pPr>
        <w:spacing w:line="21" w:lineRule="exact"/>
        <w:rPr>
          <w:rFonts w:eastAsia="Times New Roman"/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80"/>
        </w:tabs>
        <w:ind w:left="1280" w:hanging="4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входной двери в школу расположена табличка с </w:t>
      </w:r>
      <w:r>
        <w:rPr>
          <w:rFonts w:eastAsia="Times New Roman"/>
          <w:b/>
          <w:bCs/>
          <w:sz w:val="24"/>
          <w:szCs w:val="24"/>
        </w:rPr>
        <w:t>шрифтом Брайля</w:t>
      </w:r>
    </w:p>
    <w:p w:rsidR="00A62504" w:rsidRDefault="00A62504">
      <w:pPr>
        <w:spacing w:line="21" w:lineRule="exact"/>
        <w:rPr>
          <w:rFonts w:eastAsia="Times New Roman"/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80"/>
        </w:tabs>
        <w:ind w:left="1280" w:hanging="4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доступности</w:t>
      </w:r>
    </w:p>
    <w:p w:rsidR="00A62504" w:rsidRDefault="00A62504">
      <w:pPr>
        <w:spacing w:line="33" w:lineRule="exact"/>
        <w:rPr>
          <w:rFonts w:eastAsia="Times New Roman"/>
          <w:sz w:val="24"/>
          <w:szCs w:val="24"/>
        </w:rPr>
      </w:pPr>
    </w:p>
    <w:p w:rsidR="00A62504" w:rsidRDefault="00B743B7">
      <w:pPr>
        <w:numPr>
          <w:ilvl w:val="0"/>
          <w:numId w:val="1"/>
        </w:numPr>
        <w:tabs>
          <w:tab w:val="left" w:pos="1293"/>
        </w:tabs>
        <w:spacing w:line="253" w:lineRule="auto"/>
        <w:ind w:left="880" w:right="9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нашем сайте функционирует специальная версия отображения контента, переключаемая нажатием кнопки </w:t>
      </w:r>
      <w:r>
        <w:rPr>
          <w:rFonts w:eastAsia="Times New Roman"/>
          <w:b/>
          <w:bCs/>
          <w:sz w:val="24"/>
          <w:szCs w:val="24"/>
        </w:rPr>
        <w:t>"Версия для слабовидящих",</w:t>
      </w:r>
      <w:r>
        <w:rPr>
          <w:rFonts w:eastAsia="Times New Roman"/>
          <w:sz w:val="24"/>
          <w:szCs w:val="24"/>
        </w:rPr>
        <w:t xml:space="preserve"> расположенной в верхней правой части на каждой странице сайта</w:t>
      </w:r>
    </w:p>
    <w:p w:rsidR="00A62504" w:rsidRDefault="00A62504">
      <w:pPr>
        <w:spacing w:line="22" w:lineRule="exact"/>
        <w:rPr>
          <w:sz w:val="24"/>
          <w:szCs w:val="24"/>
        </w:rPr>
      </w:pPr>
    </w:p>
    <w:p w:rsidR="00A62504" w:rsidRDefault="00B743B7">
      <w:pPr>
        <w:spacing w:line="246" w:lineRule="auto"/>
        <w:ind w:left="1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специальных условиях для обучения инвалидов и лиц с ограниченными возможностями здоровья</w:t>
      </w:r>
    </w:p>
    <w:p w:rsidR="00A62504" w:rsidRDefault="00A62504">
      <w:pPr>
        <w:spacing w:line="16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7240"/>
      </w:tblGrid>
      <w:tr w:rsidR="00A62504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C1C1C"/>
                <w:sz w:val="24"/>
                <w:szCs w:val="24"/>
              </w:rPr>
              <w:t>Специально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Учебных кабинетов, приспособленных для использования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C1C1C"/>
                <w:sz w:val="24"/>
                <w:szCs w:val="24"/>
              </w:rPr>
              <w:t>оборудованные учебные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инвалидами и лицами с ограниченными возможностями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C1C1C"/>
                <w:w w:val="99"/>
                <w:sz w:val="24"/>
                <w:szCs w:val="24"/>
              </w:rPr>
              <w:t>кабинеты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здоровья, нет.</w:t>
            </w:r>
          </w:p>
        </w:tc>
      </w:tr>
      <w:tr w:rsidR="00A62504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объектов для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для проведения практических занятий, приспособленных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практических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использования инвалидами и лицами с ограниченными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 приспособленных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здоровья, нет. Практические занятия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использования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осуществляются в учебных кабинетах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 и лицами с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библиотек,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функционирует библиотека, являющаяся её структурным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приспособленных для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подразделением. В библиотеке имеются периодические издания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инвалидами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учителей и журналы для детей. Библиотека располагает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лицами с ограниченными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электронными учебниками и учебно-методическими пособими.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не оборудована специальными приспособлениями для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инвалидами и лицами с ограниченными</w:t>
            </w:r>
          </w:p>
        </w:tc>
      </w:tr>
      <w:tr w:rsidR="00A62504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здоровья.</w:t>
            </w:r>
          </w:p>
        </w:tc>
      </w:tr>
      <w:tr w:rsidR="00A62504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 w:rsidP="005D7C4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организации имеется столовая на </w:t>
            </w:r>
            <w:r w:rsidR="005D7C46">
              <w:rPr>
                <w:rFonts w:eastAsia="Times New Roman"/>
                <w:sz w:val="24"/>
                <w:szCs w:val="24"/>
              </w:rPr>
              <w:t>36</w:t>
            </w:r>
            <w:r>
              <w:rPr>
                <w:rFonts w:eastAsia="Times New Roman"/>
                <w:sz w:val="24"/>
                <w:szCs w:val="24"/>
              </w:rPr>
              <w:t xml:space="preserve"> мест, в т.ч.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приспособленных для детей с инвалидностью и ОВЗ. Организовано</w:t>
            </w:r>
          </w:p>
        </w:tc>
      </w:tr>
      <w:tr w:rsidR="00A62504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бесплатное питание для учащихся с ОВЗ и инвалидностью</w:t>
            </w:r>
          </w:p>
        </w:tc>
      </w:tr>
      <w:tr w:rsidR="00A62504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объектов спорта,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инфраструктуру школы входит физкультурно-спортивная зона,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приспособленных для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включающая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себя легкоатлетическую площадку,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инвалидами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 Имеется спортивный зал для проведения уроков по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лицами с ограниченными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культуре, соревнований, занятий спортивных секций.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 имеет хорошую материально-техническую базу</w:t>
            </w:r>
          </w:p>
        </w:tc>
      </w:tr>
      <w:tr w:rsidR="00A62504">
        <w:trPr>
          <w:trHeight w:val="27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 в полном объеме учебных программ, для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проведения различных спортивных соревнований.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спорта, приспособленных для использования инвалидами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лицами с ограниченными возможностями здоровья, нет.</w:t>
            </w:r>
          </w:p>
        </w:tc>
      </w:tr>
      <w:tr w:rsidR="00A62504">
        <w:trPr>
          <w:trHeight w:val="2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средств обучения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обучения и воспитания - приборы, оборудование,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воспитания,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спортивное оборудование и инвентарь, инструменты (в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приспособленных для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музыкальные), учебно-наглядные пособия, компьютеры,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инвалидами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информационно-телекоммуникационные сети, аппаратно-</w:t>
            </w:r>
          </w:p>
        </w:tc>
      </w:tr>
      <w:tr w:rsidR="00A62504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лицами с ограниченными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и аудиовизуальные средства, печатные и</w:t>
            </w:r>
          </w:p>
        </w:tc>
      </w:tr>
      <w:tr w:rsidR="00A62504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образовательные и информационные ресурсы и иные</w:t>
            </w:r>
          </w:p>
        </w:tc>
      </w:tr>
    </w:tbl>
    <w:p w:rsidR="00A62504" w:rsidRDefault="00A62504">
      <w:pPr>
        <w:sectPr w:rsidR="00A62504">
          <w:pgSz w:w="11900" w:h="16838"/>
          <w:pgMar w:top="1123" w:right="706" w:bottom="290" w:left="840" w:header="0" w:footer="0" w:gutter="0"/>
          <w:cols w:space="720" w:equalWidth="0">
            <w:col w:w="10360"/>
          </w:cols>
        </w:sect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100"/>
        <w:gridCol w:w="940"/>
        <w:gridCol w:w="240"/>
        <w:gridCol w:w="1280"/>
        <w:gridCol w:w="1000"/>
        <w:gridCol w:w="3200"/>
        <w:gridCol w:w="480"/>
      </w:tblGrid>
      <w:tr w:rsidR="00A62504" w:rsidTr="00B743B7">
        <w:trPr>
          <w:trHeight w:val="27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объекты, необходимые для организации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деятельности.</w:t>
            </w:r>
          </w:p>
        </w:tc>
      </w:tr>
      <w:tr w:rsidR="00A62504" w:rsidTr="00B743B7">
        <w:trPr>
          <w:trHeight w:val="2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 w:rsidTr="00B743B7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Медицинское обслуживание учащихся осуществляется на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 договора «Об оказании медицинской помощи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обучающимся» с Сакмарской центральной районной больницей.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Специализированные условия охраны здоровья для инвалидов и</w:t>
            </w:r>
          </w:p>
        </w:tc>
      </w:tr>
      <w:tr w:rsidR="00A62504" w:rsidTr="00B743B7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с ограниченными возможностями здоровья отсутствуют</w:t>
            </w:r>
          </w:p>
        </w:tc>
      </w:tr>
      <w:tr w:rsidR="00A62504" w:rsidTr="00B743B7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к приспособленным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 и сотрудникам обеспечивается доступ к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системам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информационно-телекоммуникационным сетям, электронным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информационно-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 и информационным системам, в том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телекоммуникационным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инвалидам и лицам с ограниченными возможностями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сетям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</w:tr>
      <w:tr w:rsidR="00A62504" w:rsidTr="00B743B7">
        <w:trPr>
          <w:trHeight w:val="27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работает  кабинет информатики, функционируют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локальная сеть с выходом в Интернет. (Договор с ОАО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"Ростелеком"). Все учебные кабинеты оснащены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мультимедийными проекторами и персональными компьютерами,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подключенными к сети Интернет. Для безопасности получения 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информации на всех компьютерах установлена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контентной фильтрации.</w:t>
            </w:r>
          </w:p>
        </w:tc>
      </w:tr>
      <w:tr w:rsidR="00A62504" w:rsidTr="00B743B7">
        <w:trPr>
          <w:trHeight w:val="2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 w:rsidTr="00B743B7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образовательные ресурсы доступны учащимся и</w:t>
            </w:r>
          </w:p>
        </w:tc>
      </w:tr>
      <w:tr w:rsidR="00A62504" w:rsidTr="00B743B7">
        <w:trPr>
          <w:trHeight w:val="252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ресурсы, к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педагогам школы через </w:t>
            </w:r>
            <w:r>
              <w:rPr>
                <w:rFonts w:eastAsia="Times New Roman"/>
                <w:color w:val="0563C1"/>
                <w:sz w:val="24"/>
                <w:szCs w:val="24"/>
              </w:rPr>
              <w:t>Единое окно доступа к образовательным</w:t>
            </w:r>
          </w:p>
        </w:tc>
      </w:tr>
      <w:tr w:rsidR="00A62504" w:rsidTr="00B743B7">
        <w:trPr>
          <w:trHeight w:val="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563C1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shd w:val="clear" w:color="auto" w:fill="0563C1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2504" w:rsidTr="00B743B7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обеспечивается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 xml:space="preserve">ресурсам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563C1"/>
                <w:sz w:val="24"/>
                <w:szCs w:val="24"/>
              </w:rPr>
              <w:t xml:space="preserve"> Единая коллекия ЦОР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A62504" w:rsidTr="00B743B7">
        <w:trPr>
          <w:trHeight w:val="2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shd w:val="clear" w:color="auto" w:fill="0563C1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2"/>
            <w:shd w:val="clear" w:color="auto" w:fill="0563C1"/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2504" w:rsidTr="00B743B7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инвалидов и лиц с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образовательные ресурсы, приспособленные для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инвалидами и лицами с ограниченными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здоровья, могут быть приобретены при наличии</w:t>
            </w:r>
          </w:p>
        </w:tc>
      </w:tr>
      <w:tr w:rsidR="00A62504" w:rsidTr="00B743B7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необходимости.</w:t>
            </w:r>
          </w:p>
        </w:tc>
      </w:tr>
      <w:tr w:rsidR="00A62504" w:rsidTr="00B743B7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специальных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технических средств обучения коллективного 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средств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пользования для инвалидов и лиц с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коллективного и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 нет.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технические средства обучения коллективного и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пользования для инвалидов и лиц с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 могут быть приобретены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 родителей (законных представителей).</w:t>
            </w:r>
          </w:p>
        </w:tc>
      </w:tr>
      <w:tr w:rsidR="00A62504" w:rsidTr="00B743B7">
        <w:trPr>
          <w:trHeight w:val="2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 w:rsidTr="00B743B7">
        <w:trPr>
          <w:trHeight w:val="25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условий для</w:t>
            </w:r>
          </w:p>
        </w:tc>
        <w:tc>
          <w:tcPr>
            <w:tcW w:w="100" w:type="dxa"/>
            <w:vAlign w:val="bottom"/>
          </w:tcPr>
          <w:p w:rsidR="00A62504" w:rsidRDefault="00A62504"/>
        </w:tc>
        <w:tc>
          <w:tcPr>
            <w:tcW w:w="7140" w:type="dxa"/>
            <w:gridSpan w:val="6"/>
            <w:tcBorders>
              <w:right w:val="single" w:sz="8" w:space="0" w:color="auto"/>
            </w:tcBorders>
            <w:vAlign w:val="bottom"/>
          </w:tcPr>
          <w:p w:rsidR="00A62504" w:rsidRDefault="00B743B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Общежитие/интернат не предусмотрен</w:t>
            </w: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беспрепятственного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 w:rsidTr="00B743B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общежития,</w:t>
            </w:r>
          </w:p>
        </w:tc>
        <w:tc>
          <w:tcPr>
            <w:tcW w:w="1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  <w:tr w:rsidR="00A62504" w:rsidTr="00B743B7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B743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интернат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504" w:rsidRDefault="00A62504">
            <w:pPr>
              <w:rPr>
                <w:sz w:val="24"/>
                <w:szCs w:val="24"/>
              </w:rPr>
            </w:pPr>
          </w:p>
        </w:tc>
      </w:tr>
    </w:tbl>
    <w:p w:rsidR="00A62504" w:rsidRDefault="00A62504">
      <w:pPr>
        <w:spacing w:line="1" w:lineRule="exact"/>
        <w:rPr>
          <w:sz w:val="20"/>
          <w:szCs w:val="20"/>
        </w:rPr>
      </w:pPr>
    </w:p>
    <w:sectPr w:rsidR="00A62504" w:rsidSect="00A62504">
      <w:pgSz w:w="11900" w:h="16838"/>
      <w:pgMar w:top="1112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7674B1E8"/>
    <w:lvl w:ilvl="0" w:tplc="AD7CDED0">
      <w:start w:val="1"/>
      <w:numFmt w:val="decimal"/>
      <w:lvlText w:val="%1."/>
      <w:lvlJc w:val="left"/>
    </w:lvl>
    <w:lvl w:ilvl="1" w:tplc="685AA60E">
      <w:numFmt w:val="decimal"/>
      <w:lvlText w:val=""/>
      <w:lvlJc w:val="left"/>
    </w:lvl>
    <w:lvl w:ilvl="2" w:tplc="0E1CA398">
      <w:numFmt w:val="decimal"/>
      <w:lvlText w:val=""/>
      <w:lvlJc w:val="left"/>
    </w:lvl>
    <w:lvl w:ilvl="3" w:tplc="89A02458">
      <w:numFmt w:val="decimal"/>
      <w:lvlText w:val=""/>
      <w:lvlJc w:val="left"/>
    </w:lvl>
    <w:lvl w:ilvl="4" w:tplc="C9788B00">
      <w:numFmt w:val="decimal"/>
      <w:lvlText w:val=""/>
      <w:lvlJc w:val="left"/>
    </w:lvl>
    <w:lvl w:ilvl="5" w:tplc="F28A427A">
      <w:numFmt w:val="decimal"/>
      <w:lvlText w:val=""/>
      <w:lvlJc w:val="left"/>
    </w:lvl>
    <w:lvl w:ilvl="6" w:tplc="BD22560C">
      <w:numFmt w:val="decimal"/>
      <w:lvlText w:val=""/>
      <w:lvlJc w:val="left"/>
    </w:lvl>
    <w:lvl w:ilvl="7" w:tplc="95508BFE">
      <w:numFmt w:val="decimal"/>
      <w:lvlText w:val=""/>
      <w:lvlJc w:val="left"/>
    </w:lvl>
    <w:lvl w:ilvl="8" w:tplc="046CF4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504"/>
    <w:rsid w:val="005D7C46"/>
    <w:rsid w:val="00881F42"/>
    <w:rsid w:val="00A62504"/>
    <w:rsid w:val="00B7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D0FF-D9A4-408D-840C-68C22013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3</cp:revision>
  <dcterms:created xsi:type="dcterms:W3CDTF">2021-02-03T09:05:00Z</dcterms:created>
  <dcterms:modified xsi:type="dcterms:W3CDTF">2024-10-18T09:33:00Z</dcterms:modified>
</cp:coreProperties>
</file>