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BB" w:rsidRPr="00D30EBB" w:rsidRDefault="00D30EBB" w:rsidP="00D30EB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 для подготовки к ОГЭ по географии 9 класс 202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Страны, граничащие с Россией. Крайние точки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Атлас 8 класс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 Стр.2-3 Карта «Географическое положение России».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Страны, граничащие с Россией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Норвегия, Финляндия, Эстония, Латвия, Литва, Польша, Белоруссия, Украина, Грузия, Азербайджан, Казахстан, КНР (Китай), Монголией, КНДР (Корея), Абхазия, Южная Осетия,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морю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-Я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пония и США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Вопросы о климате России.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Атлас 8 класс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 14-15 стр. Климатическая карта.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Летом температура воздуха увеличивается с севера на юг. Зимой уменьшается с запада на восток (чем ближе к западу – тем теплее). Количество осадков увеличивается к западу, в горах, на побережье Тихого океана.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4 Природные и антропогенные причины возникновения </w:t>
      </w:r>
      <w:proofErr w:type="spell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геоэкологических</w:t>
      </w:r>
      <w:proofErr w:type="spell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проблем; меры по защите людей от стихийных природных явлений. ЗАПОВЕДНИКИ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Атлас 8 кла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сс стр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.26-27+ стр.54-55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Какой из городов находится в зоне действия циклона или антициклона.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Вопрос по синоптической карте.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антициклон (высокое давление)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циклон (низкое давление)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Находим город, который находится под воздействием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Н.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Вопрос по синоптической карте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каком городе возможно похолодание? (Там, куда идет холодный фронт)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каком городе возможно потепление? (Там, куда идет теплый фронт) 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какую сторону направлены «полусферы» и «треугольники» на знаке, туда и придет потепление или похолодание.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Где будут выпадать осадки – там, где циклон или атмосферный фронт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Определить координаты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город – Атлас 7 класс – политическая карта мира. (Атлас 8 класс – города России)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гора, вулкан – Атлас 7 класс – физическая карта мира (Атлас 8 класс – Россия)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Координаты: например, 40</w:t>
      </w:r>
      <w:r w:rsidRPr="00D30EB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0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с.ш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.; 80</w:t>
      </w:r>
      <w:r w:rsidRPr="00D30EB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0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в.д.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Широта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: северная и южная 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Долгота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: западная и восточная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с.ш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proofErr w:type="spellEnd"/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.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в.д.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.ш</w:t>
      </w:r>
      <w:proofErr w:type="spellEnd"/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8. Расположите показанные на рисунке слои горных пород в порядке увеличения их возраста (от самого молодого до самого древнего).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 </w:t>
      </w: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выше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слои горных пород – тем моложе Самый молодой выше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всех-наверху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самый древний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–н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иже всех- внизу. Смотрим и обозначаем сверху вниз.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9. Определить расстояние по топографической карте.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1.Измеряем линейкой расстояние между объектами 2. Умножаем на величину масштаба (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100 м)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 см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х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100 = 400 м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10. Определить направление от одного объекта на другой. Топографическая карта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Направления могут быть: основные: С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(северное)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Ю</w:t>
      </w:r>
      <w:proofErr w:type="gram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(южное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), З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(западное),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В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(восточное),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Переходные: СЗ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(северо-западное),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С</w:t>
      </w: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северо-восточное),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ЮЗ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юго-западное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),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ЮВ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(юго-восточное).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11. Определить какой профиль подходит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_по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высоте точек, по понижению рельефа и т.д.)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12. Определить какой из участков подходит </w:t>
      </w: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</w:t>
      </w:r>
      <w:proofErr w:type="gram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Пишем № участка и приводим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2 довода.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-Катания на санках, горных лыжах (1.Есть склон 2.Нет кустарников, ям)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-футбольного поля (1.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Ровный рельеф 2.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Нет ям, кустарника, леса)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- фруктового сада (1.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Южный склон 2.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Рядом дорога)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13.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Задача на расчеты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Задачи на определение доли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(%). 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Составляем пропорцию. Целое (общее) -100%, то, что нужно найти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х%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20 – 100%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х=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8 х100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8 -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х%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Определить относительную влажность (составляем пропорцию).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Определить температуру на вершине горы.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Определить соленость (Измеряется в промилле %</w:t>
      </w:r>
      <w:r w:rsidRPr="00D30EBB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0, 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соленость 15%</w:t>
      </w:r>
      <w:r w:rsidRPr="00D30EBB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0, 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то в литре воды растворено 15 грамм солей)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15.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Вопросы по экологии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Выпадению кислотных дождей способствует – сжигание угля, цветная металлургия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Парниковый эффект – увеличение углекислого газа (транспорт, сжигание топлива)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Смог образуется в центрах черной металлургии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Природные ресурсы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Исчерпаемые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неисчерпаемые (энергия Солнца, ветра, приливов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Невозобновимые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Возобновимые</w:t>
      </w:r>
      <w:proofErr w:type="spell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(полезные ископаемые) (лесные, водные, почвенные, жив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ира)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16. Задания по таблицам. Анализируем таблицы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17. -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В </w:t>
      </w: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столице</w:t>
      </w:r>
      <w:proofErr w:type="gram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какой из перечисленных республик Солнце раньше всего по московскому времени поднимается над горизонтом?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 восточнее, тем раньше встает над горизонтом.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Где угол падения солнечных лучей будет наибольшим.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 ближе к югу – тем угол падения солнечных лучей будет наибольшим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№18.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Задания по </w:t>
      </w:r>
      <w:proofErr w:type="spell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климатограмме</w:t>
      </w:r>
      <w:proofErr w:type="spell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график температур идет ввер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х-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это северное полушарие, если график температур выгнут вниз – это южное полушарие.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19. Расположить регионы в той последовательности, в которой они встречают Новый год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Атлас 9 класс. Административная карта. Стр. 4-5. Найти нужные регионы или города. Новый год начинается на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востоке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 Смотрим регионы (города) с востока на запад.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20 </w:t>
      </w:r>
      <w:proofErr w:type="spell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Слоганы</w:t>
      </w:r>
      <w:proofErr w:type="spell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страны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Атлас 7 класс «Физическая карта мира», «Природные зоны мира» «Политическая карта мира»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21.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каком высказывании говорится о процессе: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Урбанизация – увеличение роли городов и городского образа жизни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Миграция – перемещение населения из одного места проживания в другое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Воспроизводство населения – процесс непрерывно смены поколений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Естественный прирост населения – разница между рождаемостью и смертностью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 реки – изменение уровня воды в реке по сезонам года (замерзание реки, вскрытие ледового покрова)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Отраслевая структура хозяйства России - это совокупность отраслей, удовлетворяющих однородные потребности общества и образующих единое хозяйство страны.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22.Вопросы по графикам.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Определить по графику, таблице необходимую величину.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23. Вопросы: определить: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Естественный прирост = Рождаемость – Смертность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Смертность = Рождаемость – Естественный прирост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Миграционный прирост = Иммиграция – Эмиграция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Миграционный прирост =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Приехавшие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Уехавшие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Общий прирост населения = Миграционный прирост + Естественный прирост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Миграционный прирост = Общий прирост населения - Естественный прирост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Естественный прирост = Общий прирост населения - Миграционный прирост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Плотность населения = </w:t>
      </w: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Численность населения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Площадь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Густота сети железных дорог = </w:t>
      </w: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Длина железнодорожных путей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Площадь территории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Иммиграция – въе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зд в стр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ану Эмиграция – выезд из страны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24.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каком из регионов плотность населения наибольшая?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Атлас 9 класс.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Карта «Плотность населения» стр. 6. Соотнести две карты: «Плотность населения» и «Административную карту» стр.4-5. Плотность населения выше - чем ближе к югу и к европейской части. (Основная полоса заселения: европейская часть России, кроме севера и юг Сибири).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25.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Расположить города в порядке увеличения (уменьшения) численности населения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Атлас 9 класс. Ката плотность населения, стр. 6. Смотрим города по кружочкам (пунсонам)- чем больше кружок, тем численность населения в городе больше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 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и наоборот).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Города миллионеры России</w:t>
      </w: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: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Москва, Санкт-Петербург, Новосибирск, Екатеринбург, Нижний Новгород, Казань, Самара, Челябинск, Омск, Ростов-на-Дону, Уфа, Красноярск, Пермь, Волгоград, Воронеж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26.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Вопросы по экономике России.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lastRenderedPageBreak/>
        <w:t>Атлас 9 класс.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Карты, например, «Машиностроение», «Топливная промышленность» и т.д.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П-во</w:t>
      </w:r>
      <w:proofErr w:type="spell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алюминия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С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р-он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Кандалакша, Надвоицы. С-З р: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Волхов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.П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-жье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: Волгоград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Краснотурьинск, Каменск-Уральский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ЗапС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Новокузнецк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В-С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: Красноярск, Саяногорск, Братск, Шелихов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П-во</w:t>
      </w:r>
      <w:proofErr w:type="spell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меди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С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р-он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: Мончегорск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Красноуральск,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Кировград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, Ревда, Верхняя Пышма, Карабаш, Кыштым В-С: Норильск.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М-рож ж/руд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С </w:t>
      </w:r>
      <w:proofErr w:type="spellStart"/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spellEnd"/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Оленегорск,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Ковдор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(Череповец)Ц-Ч Михайловское,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Лебединское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(Старый Оскол, Липецк) У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Серовское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Качканарское,Кушлинское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Нижнетагильское.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Таштагол, Темиртау, В-С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Ирбинское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Краснокаменское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Коршуновское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Рудногорское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(Новокузнецк)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Выплавка стали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(полный цикл)Череповец Липецк (Старый Оскол электрометаллургический) Тула Магнитогорск Челябинск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Ниж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.Т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агил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Новотроицк Серов Новокузнецк.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Энергетическое машиностроение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С-Петербург Подольск Белгород Ростов Волгодонск Барнаул Бийск Хабаровск. Комбайны Омск Новосибирск Ростов Красноярск.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ГЭС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Саяно-Шушенская Красноярская Братская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Усть-Илимская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Богучанская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Волгоградская Волжская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Бурейская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Чебоксарская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Саратовская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Зейская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Нижнекамская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АЭС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Курская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Балаковская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(Саратов) Ленинградская Калининская (Тверь) Смоленская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НВоронежская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Кольская Ростовская Белоярская (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Сверд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.о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бл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.)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Дмитровградская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Ульян.обл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\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Билибинская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АТЭЦ (Чукотка)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Азотные удобрения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(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природный газ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Щекино, Новомосковск, Дзержинск, Невинномысск, Великий Новгород, Россошь.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Коксовый газ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Липецк, Череповец, Кемерово.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Фосфорные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Воскресенск (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месторож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Егорьевское –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.о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бл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 ), Уварово, Балаково, Пермь.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Каучук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– Ярославль, Воронеж, Ефремов, Омск, Нижнекамск, Тольятти.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Химические волокна 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– Барнаул, Клин, Серпухов, Тверь, Рязань, Красноярск, Самара, Курск.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Тракторостроение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Петрозаводск С-Петербург Владимир Чебоксары Липецк, Волгоград, Челябинск, Рубцовск (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Алт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.).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Автомобили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Москва «АЗЛК» «Москвич», Нижний Новгород «ГАЗ», Набережные Челны «КамАЗ», Ульяновск «УАЗ», Тольятти «ВАЗ», Сызрань «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Рослада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», Ижевск «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Ижмаш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», Серпухов «СеАЗ», Миасс «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УралАЗ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Москва - «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ЗиЛ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»,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Троллейбус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Энгельс,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Автобус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Москва, Ликино «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ЛиАЗ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», Нижний Новгород «ГАЗ», Павлово «ПАЗ», Краснодар, Ульяновск, Курган.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27.Карты какого района нужно выбрать для тог, чтобы изучить территорию….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Атлас 8 класс «Административная карта», 9 класс «Экономическое районирование»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28 Особенность хозяйства региона для размещения или строительства предприятия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Атлас 8 класс Физическая карта», 9 класс «Экономическое районирование»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30</w:t>
      </w: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</w:t>
      </w:r>
      <w:proofErr w:type="gramEnd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пределите страну (регион РФ) по краткому описанию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Животные и растения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Африка: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шимпанзе, муха цеце, гепард, леопард, слон, гиена, горилла, какао. 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Саванна: жираф, бегемот, зебра, носорог, окати, лев, баобаб, Пустыня: алоэ, молочай, Эбеновое дерево (черная, темно-зелена древесина)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Австралия: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коала, кенгуру, утконос, страус эму, вомбат, крокодил, киви. Эвкалипт, бутылочное дерево,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казуарины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(деревья без листьев)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Ю. Америка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муравьед, броненосец, тапир, пума, колибри, анаконда, пиранья, орангутанг, попугай ара, ленивец, тукан, кондор, страус нанду, лама, очковый медведь,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пампасская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кошка,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пампасский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олень, свиньи-пекари,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капибара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водосвинка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ягуар, шиншилла, Какао, орхидеи, каучуконос гевеи,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сейба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(дерево) Сельва (экваториальный лес), пампа (степь),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Патагония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(засушливая зона в умеренном поясе)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С. Америка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Овцебык, койот (волк), скунс, опоссум, грызли (медведь), черный медведь, бизон, луговая </w:t>
      </w:r>
      <w:proofErr w:type="spell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собака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.С</w:t>
      </w:r>
      <w:proofErr w:type="gram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еквойя</w:t>
      </w:r>
      <w:proofErr w:type="spellEnd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(крупнейшее дерево) Прерии (степь)</w:t>
      </w:r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Азия: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Тигр, павлин, ирбис, дикобраз, леопард, фазан, носорог, панда (Китай) пустыня полупустыня - Тушканчик, джейран, ушастый еж (пустыня), саксаул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Степь: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Дрофа, суслик, хомяк, Тайга: росомаха, бурундук, рысь, кабарга, глухарь, соболь Арктическая пустыня: песец, морж, тюлень, белый медведь, гагара, лемминг.</w:t>
      </w:r>
      <w:proofErr w:type="gramEnd"/>
    </w:p>
    <w:p w:rsidR="00D30EBB" w:rsidRPr="00D30EBB" w:rsidRDefault="00D30EBB" w:rsidP="00D30EB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Антарктида:</w:t>
      </w: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t> Пингвин, морской слон, морской лев, тюлень, альбатрос.</w:t>
      </w:r>
    </w:p>
    <w:p w:rsidR="00D30EBB" w:rsidRPr="00D30EBB" w:rsidRDefault="00D30EBB" w:rsidP="00D30EBB">
      <w:pPr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30EB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30EBB" w:rsidRPr="00D30EBB" w:rsidRDefault="00D30EBB" w:rsidP="00D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28BCA"/>
          <w:sz w:val="21"/>
          <w:szCs w:val="21"/>
          <w:lang w:eastAsia="ru-RU"/>
        </w:rPr>
        <w:lastRenderedPageBreak/>
        <w:drawing>
          <wp:inline distT="0" distB="0" distL="0" distR="0">
            <wp:extent cx="7620000" cy="6343650"/>
            <wp:effectExtent l="19050" t="0" r="0" b="0"/>
            <wp:docPr id="11" name="Рисунок 11" descr="Получите в подарок сайт учителя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учите в подарок сайт учителя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EB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28BCA"/>
          <w:sz w:val="21"/>
          <w:szCs w:val="21"/>
          <w:lang w:eastAsia="ru-RU"/>
        </w:rPr>
        <w:lastRenderedPageBreak/>
        <w:drawing>
          <wp:inline distT="0" distB="0" distL="0" distR="0">
            <wp:extent cx="2628900" cy="4114800"/>
            <wp:effectExtent l="19050" t="0" r="0" b="0"/>
            <wp:docPr id="12" name="Рисунок 12" descr="Видеоуроки для учителей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идеоуроки для учителей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BB" w:rsidRPr="00D30EBB" w:rsidRDefault="00D30EBB" w:rsidP="00D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28BCA"/>
          <w:sz w:val="21"/>
          <w:szCs w:val="21"/>
          <w:lang w:eastAsia="ru-RU"/>
        </w:rPr>
        <w:drawing>
          <wp:inline distT="0" distB="0" distL="0" distR="0">
            <wp:extent cx="2628900" cy="4114800"/>
            <wp:effectExtent l="19050" t="0" r="0" b="0"/>
            <wp:docPr id="13" name="Рисунок 13" descr="Курсы для учителей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рсы для учителей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BB" w:rsidRPr="00D30EBB" w:rsidRDefault="00D30EBB" w:rsidP="00D3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 xml:space="preserve">Распродажа </w:t>
      </w:r>
      <w:proofErr w:type="spellStart"/>
      <w:r w:rsidRPr="00D30EBB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>видеоуроков</w:t>
      </w:r>
      <w:proofErr w:type="spellEnd"/>
      <w:r w:rsidRPr="00D30EBB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>!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428BCA"/>
          <w:sz w:val="20"/>
          <w:szCs w:val="20"/>
          <w:lang w:eastAsia="ru-RU"/>
        </w:rPr>
        <w:lastRenderedPageBreak/>
        <w:drawing>
          <wp:inline distT="0" distB="0" distL="0" distR="0">
            <wp:extent cx="1333500" cy="1333500"/>
            <wp:effectExtent l="19050" t="0" r="0" b="0"/>
            <wp:docPr id="14" name="Рисунок 14" descr="https://fsd.videouroki.net/catalog/img/mini/etgeo6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catalog/img/mini/etgeo6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Электронная тетрадь по географии 6 класс ФГОС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1620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D30EBB" w:rsidRPr="00D30EBB" w:rsidRDefault="00D30EBB" w:rsidP="00D30EB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</w:pPr>
      <w:r w:rsidRPr="00D30EBB"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  <w:t>2310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428BCA"/>
          <w:sz w:val="20"/>
          <w:szCs w:val="20"/>
          <w:lang w:eastAsia="ru-RU"/>
        </w:rPr>
        <w:drawing>
          <wp:inline distT="0" distB="0" distL="0" distR="0">
            <wp:extent cx="1333500" cy="1333500"/>
            <wp:effectExtent l="19050" t="0" r="0" b="0"/>
            <wp:docPr id="15" name="Рисунок 15" descr="https://fsd.videouroki.net/catalog/img/mini/geo10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catalog/img/mini/geo10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География 10 класс ФГОС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1550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D30EBB" w:rsidRPr="00D30EBB" w:rsidRDefault="00D30EBB" w:rsidP="00D30EB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</w:pPr>
      <w:r w:rsidRPr="00D30EBB"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  <w:t>2220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428BCA"/>
          <w:sz w:val="20"/>
          <w:szCs w:val="20"/>
          <w:lang w:eastAsia="ru-RU"/>
        </w:rPr>
        <w:drawing>
          <wp:inline distT="0" distB="0" distL="0" distR="0">
            <wp:extent cx="1333500" cy="1333500"/>
            <wp:effectExtent l="19050" t="0" r="0" b="0"/>
            <wp:docPr id="16" name="Рисунок 16" descr="https://fsd.videouroki.net/catalog/img/mini/etgeo11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catalog/img/mini/etgeo11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tgtFrame="_blank" w:history="1"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Электронная тетрадь по географии 11 класс ФГОС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1510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D30EBB" w:rsidRPr="00D30EBB" w:rsidRDefault="00D30EBB" w:rsidP="00D30EB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</w:pPr>
      <w:r w:rsidRPr="00D30EBB"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  <w:t>2150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428BCA"/>
          <w:sz w:val="20"/>
          <w:szCs w:val="20"/>
          <w:lang w:eastAsia="ru-RU"/>
        </w:rPr>
        <w:drawing>
          <wp:inline distT="0" distB="0" distL="0" distR="0">
            <wp:extent cx="1333500" cy="1333500"/>
            <wp:effectExtent l="19050" t="0" r="0" b="0"/>
            <wp:docPr id="17" name="Рисунок 17" descr="https://fsd.videouroki.net/catalog/img/mini/etgeo9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catalog/img/mini/etgeo9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Электронная тетрадь по географии 9 класс ФГОС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1650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D30EBB" w:rsidRPr="00D30EBB" w:rsidRDefault="00D30EBB" w:rsidP="00D30EB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</w:pPr>
      <w:r w:rsidRPr="00D30EBB"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  <w:t>2350 руб.</w:t>
      </w:r>
    </w:p>
    <w:p w:rsidR="00D30EBB" w:rsidRPr="00D30EBB" w:rsidRDefault="00D30EBB" w:rsidP="00D30EBB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23" w:tgtFrame="_blank" w:history="1">
        <w:r w:rsidRPr="00D30EBB">
          <w:rPr>
            <w:rFonts w:ascii="Helvetica" w:eastAsia="Times New Roman" w:hAnsi="Helvetica" w:cs="Times New Roman"/>
            <w:color w:val="428BCA"/>
            <w:sz w:val="20"/>
            <w:u w:val="single"/>
            <w:lang w:eastAsia="ru-RU"/>
          </w:rPr>
          <w:t>Смотреть все комплекты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>Курсы ПК и ППК для учителей!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 xml:space="preserve">Система работы с высокомотивированными и одаренными учащимися </w:t>
        </w:r>
        <w:proofErr w:type="gramStart"/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по</w:t>
        </w:r>
        <w:proofErr w:type="gramEnd"/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...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800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D30EBB" w:rsidRPr="00D30EBB" w:rsidRDefault="00D30EBB" w:rsidP="00D30EB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</w:pPr>
      <w:r w:rsidRPr="00D30EBB"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  <w:t>4000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Современные педагогические технологии в образовательном процессе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800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D30EBB" w:rsidRPr="00D30EBB" w:rsidRDefault="00D30EBB" w:rsidP="00D30EB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</w:pPr>
      <w:r w:rsidRPr="00D30EBB"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  <w:t>4000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Исследовательская деятельность учащихся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800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D30EBB" w:rsidRPr="00D30EBB" w:rsidRDefault="00D30EBB" w:rsidP="00D30EB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</w:pPr>
      <w:r w:rsidRPr="00D30EBB">
        <w:rPr>
          <w:rFonts w:ascii="Helvetica" w:eastAsia="Times New Roman" w:hAnsi="Helvetica" w:cs="Times New Roman"/>
          <w:strike/>
          <w:color w:val="999999"/>
          <w:sz w:val="17"/>
          <w:szCs w:val="17"/>
          <w:lang w:eastAsia="ru-RU"/>
        </w:rPr>
        <w:t>4000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Pr="00D30EBB">
          <w:rPr>
            <w:rFonts w:ascii="Helvetica" w:eastAsia="Times New Roman" w:hAnsi="Helvetica" w:cs="Times New Roman"/>
            <w:color w:val="333333"/>
            <w:sz w:val="20"/>
            <w:u w:val="single"/>
            <w:lang w:eastAsia="ru-RU"/>
          </w:rPr>
          <w:t>Организация и сопровождение олимпиадной деятельности учащихся</w:t>
        </w:r>
      </w:hyperlink>
    </w:p>
    <w:p w:rsidR="00D30EBB" w:rsidRPr="00D30EBB" w:rsidRDefault="00D30EBB" w:rsidP="00D30E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800 руб.</w:t>
      </w:r>
    </w:p>
    <w:p w:rsidR="00D30EBB" w:rsidRPr="00D30EBB" w:rsidRDefault="00D30EBB" w:rsidP="00D30EB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30EB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D30EBB" w:rsidRPr="00D30EBB" w:rsidRDefault="00D30EBB" w:rsidP="00D30EB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30EB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34EFA" w:rsidRDefault="00234EFA"/>
    <w:sectPr w:rsidR="00234EFA" w:rsidSect="0023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4569"/>
    <w:multiLevelType w:val="multilevel"/>
    <w:tmpl w:val="337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11CFD"/>
    <w:multiLevelType w:val="multilevel"/>
    <w:tmpl w:val="B49C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6447C"/>
    <w:multiLevelType w:val="multilevel"/>
    <w:tmpl w:val="00E6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95E7D"/>
    <w:multiLevelType w:val="multilevel"/>
    <w:tmpl w:val="EC1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867D8"/>
    <w:multiLevelType w:val="multilevel"/>
    <w:tmpl w:val="3478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BB"/>
    <w:rsid w:val="00234EFA"/>
    <w:rsid w:val="007D036B"/>
    <w:rsid w:val="007F18F3"/>
    <w:rsid w:val="00D3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FA"/>
  </w:style>
  <w:style w:type="paragraph" w:styleId="2">
    <w:name w:val="heading 2"/>
    <w:basedOn w:val="a"/>
    <w:link w:val="20"/>
    <w:uiPriority w:val="9"/>
    <w:qFormat/>
    <w:rsid w:val="00D30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0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E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EBB"/>
    <w:rPr>
      <w:color w:val="0000FF"/>
      <w:u w:val="single"/>
    </w:rPr>
  </w:style>
  <w:style w:type="character" w:customStyle="1" w:styleId="mydownload">
    <w:name w:val="mydownload"/>
    <w:basedOn w:val="a0"/>
    <w:rsid w:val="00D30E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0E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30E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0E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30E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4420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7471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15673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556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</w:div>
            <w:div w:id="1721518014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4178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32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82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00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63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9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64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1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7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874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015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9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7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21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60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619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1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0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0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0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79990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16551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282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35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7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6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2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425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1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83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59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18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3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22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0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6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166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829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5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4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2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1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3635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084917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2049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3969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8948071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68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ideouroki.net/catalog/view/etgeo6/?utm_source=kopilka&amp;utm_medium=banner&amp;utm_campaign=kright2&amp;utm_content=geography&amp;utm_term=etgeo6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videouroki.net/course/issledovatelskaia-deiatelnost-uchashchikhsia.html?utm_source=kopilka&amp;utm_medium=banner&amp;utm_campaign=kright3&amp;utm_content=course&amp;utm_term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videouroki.net/catalog/?utm_source=kopilka&amp;utm_medium=banner&amp;utm_campaign=kright2&amp;utm_content=catalog&amp;utm_term=20241011catalo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videouroki.net/catalog/view/etgeo11/?utm_source=kopilka&amp;utm_medium=banner&amp;utm_campaign=kright2&amp;utm_content=geography&amp;utm_term=etgeo11" TargetMode="External"/><Relationship Id="rId25" Type="http://schemas.openxmlformats.org/officeDocument/2006/relationships/hyperlink" Target="https://videouroki.net/course/sovriemiennyie-piedaghoghichieskiie-tiekhnologhii-v-obrazovatiel-nom-protsiessie.html?utm_source=kopilka&amp;utm_medium=banner&amp;utm_campaign=kright3&amp;utm_content=course&amp;utm_term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catalog/view/geo10/?utm_source=kopilka&amp;utm_medium=banner&amp;utm_campaign=kright2&amp;utm_content=geography&amp;utm_term=geo10" TargetMode="External"/><Relationship Id="rId20" Type="http://schemas.openxmlformats.org/officeDocument/2006/relationships/hyperlink" Target="https://videouroki.net/catalog/view/etgeo9/?utm_source=kopilka&amp;utm_medium=banner&amp;utm_campaign=kright2&amp;utm_content=geography&amp;utm_term=etgeo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videouroki.net/catalog/view/etgeo6/?utm_source=kopilka&amp;utm_medium=banner&amp;utm_campaign=kright2&amp;utm_content=geography&amp;utm_term=etgeo6" TargetMode="External"/><Relationship Id="rId24" Type="http://schemas.openxmlformats.org/officeDocument/2006/relationships/hyperlink" Target="https://videouroki.net/course/sistiema-raboty-s-vysokomotivirovannymi-i-odariennymi-uchashchimisia-po-uchiebnomu-priedmietu.html?utm_source=kopilka&amp;utm_medium=banner&amp;utm_campaign=kright3&amp;utm_content=course&amp;utm_term=9" TargetMode="External"/><Relationship Id="rId5" Type="http://schemas.openxmlformats.org/officeDocument/2006/relationships/hyperlink" Target="https://multiurok.ru/?utm_source=kopilka&amp;utm_medium=banner&amp;utm_campaign=topright&amp;utm_content=multiurok&amp;utm_term=btn-primary-success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videouroki.net/catalog/?utm_source=kopilka&amp;utm_medium=banner&amp;utm_campaign=kright2&amp;utm_content=catalog&amp;utm_term=201806tgb-catalo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videouroki.net/catalog/view/etgeo11/?utm_source=kopilka&amp;utm_medium=banner&amp;utm_campaign=kright2&amp;utm_content=geography&amp;utm_term=etgeo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course/?utm_source=kopilka&amp;utm_medium=banner&amp;utm_campaign=kright3&amp;utm_content=course&amp;utm_term=20241011courses" TargetMode="External"/><Relationship Id="rId14" Type="http://schemas.openxmlformats.org/officeDocument/2006/relationships/hyperlink" Target="https://videouroki.net/catalog/view/geo10/?utm_source=kopilka&amp;utm_medium=banner&amp;utm_campaign=kright2&amp;utm_content=geography&amp;utm_term=geo10" TargetMode="External"/><Relationship Id="rId22" Type="http://schemas.openxmlformats.org/officeDocument/2006/relationships/hyperlink" Target="https://videouroki.net/catalog/view/etgeo9/?utm_source=kopilka&amp;utm_medium=banner&amp;utm_campaign=kright2&amp;utm_content=geography&amp;utm_term=etgeo9" TargetMode="External"/><Relationship Id="rId27" Type="http://schemas.openxmlformats.org/officeDocument/2006/relationships/hyperlink" Target="https://videouroki.net/course/orghanizatsiia-i-soprovozhdieniie-olimpiadnoi-dieiatiel-nosti-uchashchikhsia.html?utm_source=kopilka&amp;utm_medium=banner&amp;utm_campaign=kright3&amp;utm_content=course&amp;utm_term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1880</Words>
  <Characters>10718</Characters>
  <Application>Microsoft Office Word</Application>
  <DocSecurity>0</DocSecurity>
  <Lines>89</Lines>
  <Paragraphs>25</Paragraphs>
  <ScaleCrop>false</ScaleCrop>
  <Company>Microsoft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2024-11-04T11:03:00Z</dcterms:created>
  <dcterms:modified xsi:type="dcterms:W3CDTF">2024-11-04T11:05:00Z</dcterms:modified>
</cp:coreProperties>
</file>